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iCs w:val="0"/>
          <w:caps w:val="0"/>
          <w:color w:val="333333"/>
          <w:spacing w:val="-1"/>
          <w:sz w:val="24"/>
          <w:szCs w:val="24"/>
        </w:rPr>
      </w:pPr>
      <w:r>
        <w:rPr>
          <w:rFonts w:hint="eastAsia" w:ascii="微软雅黑" w:hAnsi="微软雅黑" w:eastAsia="微软雅黑" w:cs="微软雅黑"/>
          <w:i w:val="0"/>
          <w:iCs w:val="0"/>
          <w:caps w:val="0"/>
          <w:color w:val="333333"/>
          <w:spacing w:val="-1"/>
          <w:sz w:val="24"/>
          <w:szCs w:val="24"/>
          <w:bdr w:val="none" w:color="auto" w:sz="0" w:space="0"/>
          <w:shd w:val="clear" w:fill="FFFFFF"/>
        </w:rPr>
        <w:t>行政案件诉讼须知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一、受案范围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人民法院受理公民、法人或者其他组织提起的下列诉讼：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（一）对行政拘留、暂扣或者吊销许可证和执照、责令停产停业、没收违法所得、没收非法财物、罚款、警告等行政处罚不服的；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（二）对限制人身自由或者对财产的查封、扣押、冻结等行政强制措施和行政强制执行不服的；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（三）申请行政许可，行政机关拒绝或者在法定期限内不予答复，或者对行政机关作出的有关行政许可的其他决定不服的；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（四）对行政机关作出的关于确认土地、矿藏、水流、森林、山岭、草原、荒地、滩涂、海域等自然资源的所有权或者使用权的决定不服的；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（五）对征收、征用决定及其补偿决定不服的；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（六）申请行政机关履行保护人身权、财产权等合法权益的法定职责，行政机关拒绝履行或者不予答复的；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（七）认为行政机关侵犯其经营自主权或者农村土地承包经营权、农村土地经营权的；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（八）认为行政机关滥用行政权力排除或者限制竞争的；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（九）认为行政机关违法集资、摊派费用或者违法要求履行其他义务的；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（十）认为行政机关没有依法支付抚恤金、最低生活保障待遇或者社会保险待遇的；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（十一）认为行政机关不依法履行、未按照约定履行或者违法变更、解除政府特许经营协议、土地房屋征收补偿协议等协议的；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（十二）认为行政机关侵犯其他人身权、财产权等合法权益的。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除前款规定外，人民法院受理法律、法规规定可以提起诉讼的其他行政案件。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人民法院不受理公民、法人或者其他组织对下列事项提起的诉讼：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（一）国防、外交等国家行为；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（二）行政法规、规章或者行政机关制定、发布的具有普遍约束力的决定、命令；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（三）行政机关对行政机关工作人员的奖惩、任免等决定；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（四）法律规定由行政机关最终裁决的行政行为。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lang w:val="en-US" w:eastAsia="zh-CN"/>
        </w:rPr>
        <w:t>二</w:t>
      </w:r>
      <w:r>
        <w:rPr>
          <w:rFonts w:hint="eastAsia" w:ascii="宋体" w:hAnsi="宋体" w:eastAsia="宋体" w:cs="宋体"/>
          <w:i w:val="0"/>
          <w:iCs w:val="0"/>
          <w:caps w:val="0"/>
          <w:color w:val="4C3339"/>
          <w:spacing w:val="0"/>
          <w:sz w:val="20"/>
          <w:szCs w:val="20"/>
          <w:bdr w:val="none" w:color="auto" w:sz="0" w:space="0"/>
          <w:shd w:val="clear" w:fill="FFFFFF"/>
        </w:rPr>
        <w:t>、起诉的条件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（一）原告是符合《行政诉讼法》第二十五条规定的公民、法人或者其他组织；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（二）有明确的被告；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（三）有具体的诉讼请求和事实根据；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（四）属于人民法院受案范围和受诉人民法院管辖。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lang w:val="en-US" w:eastAsia="zh-CN"/>
        </w:rPr>
        <w:t>三</w:t>
      </w:r>
      <w:r>
        <w:rPr>
          <w:rFonts w:hint="eastAsia" w:ascii="宋体" w:hAnsi="宋体" w:eastAsia="宋体" w:cs="宋体"/>
          <w:i w:val="0"/>
          <w:iCs w:val="0"/>
          <w:caps w:val="0"/>
          <w:color w:val="4C3339"/>
          <w:spacing w:val="0"/>
          <w:sz w:val="20"/>
          <w:szCs w:val="20"/>
          <w:bdr w:val="none" w:color="auto" w:sz="0" w:space="0"/>
          <w:shd w:val="clear" w:fill="FFFFFF"/>
        </w:rPr>
        <w:t>、起诉期限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公民、法人或者其他组织直接向人民法院提起诉讼的，应当自知道或者应当知道作出行政行为之日起六个月内提出，法律另有规定的除外；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公民、法人或者其他组织不服复议决定的，可以在收到复议决定书之日起十五日内向人民法院提起诉讼。复议机关逾期不作决定的，申请人可以在复议期满之日起十五日内向人民法院提起诉讼。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因不动产提起诉讼的案件自行政行为作出之日起超过二十年，其他案件自行政行为作出之日起超出五年提起诉讼的，人民法院不予受理；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公民、法人或者其他组织申请行政机关履行保护其人身权、财产权等合法权益的法定职责，行政机关在接到申请之日起两个月内不履行的，公民、法人或者其他组织可以向人民法院提起诉讼。法律、法规对行政机关履行职责的期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公民、法人或者其他组织在紧急情况下请求行政机关履行保护其人身权、财产权等合法权益的法定职责，行政机关不履行的，提起诉讼不受前款规定期限的限制；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公民、法人或者其他组织因不可抗力或者其他不属于其自身的原因耽误起诉期限的，被耽误的时间不计算在起诉期限内；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20"/>
        <w:rPr>
          <w:rFonts w:hint="eastAsia" w:ascii="仿宋" w:hAnsi="仿宋" w:eastAsia="仿宋" w:cs="仿宋"/>
          <w:i w:val="0"/>
          <w:iCs w:val="0"/>
          <w:caps w:val="0"/>
          <w:color w:val="4C3339"/>
          <w:spacing w:val="0"/>
          <w:sz w:val="21"/>
          <w:szCs w:val="21"/>
        </w:rPr>
      </w:pPr>
      <w:r>
        <w:rPr>
          <w:rFonts w:hint="eastAsia" w:ascii="宋体" w:hAnsi="宋体" w:eastAsia="宋体" w:cs="宋体"/>
          <w:i w:val="0"/>
          <w:iCs w:val="0"/>
          <w:caps w:val="0"/>
          <w:color w:val="4C3339"/>
          <w:spacing w:val="0"/>
          <w:sz w:val="20"/>
          <w:szCs w:val="20"/>
          <w:bdr w:val="none" w:color="auto" w:sz="0" w:space="0"/>
          <w:shd w:val="clear" w:fill="FFFFFF"/>
        </w:rPr>
        <w:t>公民、法人或者其他组织因前款规定以外的其他特殊情况耽误起诉期限的，在障碍消除后十日内，可以申请延长期限，是否准许由人民法院决定。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YjU0ZWVjNzcwODZjNGViZDIwZGQxOGRkZjcwMGIifQ=="/>
  </w:docVars>
  <w:rsids>
    <w:rsidRoot w:val="00000000"/>
    <w:rsid w:val="27E04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2557</Words>
  <Characters>2557</Characters>
  <Lines>0</Lines>
  <Paragraphs>0</Paragraphs>
  <TotalTime>2</TotalTime>
  <ScaleCrop>false</ScaleCrop>
  <LinksUpToDate>false</LinksUpToDate>
  <CharactersWithSpaces>2558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2022-11-07T06:22:52Z</dcterms:created>
  <dc:creator>DW</dc:creator>
  <cp:lastModifiedBy>DW</cp:lastModifiedBy>
  <dcterms:modified xsi:type="dcterms:W3CDTF">2022-11-07T06:24:58Z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857156BE64C9486A8BED4A2C313DCE10</vt:lpwstr>
  </property>
</Properties>
</file>